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合众思壮（002383）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被告：北京合众思壮科技股份有限公司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北京市海淀区知春路118号知春大厦1501室</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北京合众思壮科技股份有限公司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北京合众思壮科技股份有限公司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：北京合众思壮科技股份有限公司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北京市海淀区知春路118号知春大厦1501室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8B11893"/>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0230F9"/>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155816"/>
    <w:rsid w:val="71D026C6"/>
    <w:rsid w:val="72337142"/>
    <w:rsid w:val="728E35F1"/>
    <w:rsid w:val="73A9297D"/>
    <w:rsid w:val="73DE0228"/>
    <w:rsid w:val="74A40EEA"/>
    <w:rsid w:val="771A365C"/>
    <w:rsid w:val="779E794E"/>
    <w:rsid w:val="78DC4F8E"/>
    <w:rsid w:val="78F227FE"/>
    <w:rsid w:val="7A9B3AB3"/>
    <w:rsid w:val="7AC00470"/>
    <w:rsid w:val="7BEE565F"/>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2024-04-29T08:23:05Z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F622DE869ED947B4A09E9E4C0F6E8295_13</vt:lpwstr>
  </property>
</Properties>
</file>