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红相股份（300427）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被告：红相股份有限公司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厦门市思明区南投路3号1002单元之一</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红相股份有限公司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红相股份有限公司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：红相股份有限公司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厦门市思明区南投路3号1002单元之一</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0BD7628"/>
    <w:rsid w:val="18073131"/>
    <w:rsid w:val="24E02810"/>
    <w:rsid w:val="24E06F8D"/>
    <w:rsid w:val="2524083F"/>
    <w:rsid w:val="26870335"/>
    <w:rsid w:val="275A26E5"/>
    <w:rsid w:val="2B8C6DCC"/>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2024-04-29T00:48:28Z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66C89506987441599230B8BCB0F033F3_13</vt:lpwstr>
  </property>
</Properties>
</file>